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6A52" w14:textId="77777777" w:rsidR="00B44332" w:rsidRDefault="00503B78" w:rsidP="00642B7B">
      <w:pPr>
        <w:pStyle w:val="Titre2"/>
        <w:ind w:firstLine="426"/>
        <w:rPr>
          <w:i w:val="0"/>
          <w:color w:val="002060"/>
          <w:sz w:val="36"/>
        </w:rPr>
      </w:pPr>
      <w:r>
        <w:rPr>
          <w:noProof/>
        </w:rPr>
        <w:pict w14:anchorId="46BBCF59">
          <v:group id="_x0000_s1069" style="position:absolute;left:0;text-align:left;margin-left:11.4pt;margin-top:-122.85pt;width:503.45pt;height:135pt;z-index:251658752" coordorigin="1079,191" coordsize="10069,2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s1066" type="#_x0000_t75" style="position:absolute;left:1079;top:191;width:10069;height:2700;visibility:visible">
              <v:imagedata r:id="rId7" o:title="" cropright="918f"/>
            </v:shape>
            <v:shape id="Image 1" o:spid="_x0000_s1068" type="#_x0000_t75" style="position:absolute;left:7128;top:555;width:3646;height:2040;visibility:visible">
              <v:imagedata r:id="rId8" o:title="" croptop="7710f" cropbottom="3213f"/>
            </v:shape>
          </v:group>
        </w:pict>
      </w:r>
      <w:r>
        <w:rPr>
          <w:noProof/>
        </w:rPr>
        <w:pict w14:anchorId="2E0E5370">
          <v:group id="_x0000_s1065" style="position:absolute;left:0;text-align:left;margin-left:311.45pt;margin-top:17.6pt;width:203.4pt;height:62.55pt;z-index:251656704" coordorigin="7080,3000" coordsize="4068,1251">
            <v:shape id="Image 1" o:spid="_x0000_s1051" type="#_x0000_t75" style="position:absolute;left:7080;top:3199;width:1668;height:392;visibility:visible">
              <v:imagedata r:id="rId9" o:title="" cropbottom="31910f"/>
            </v:shape>
            <v:shape id="Image 1" o:spid="_x0000_s1053" type="#_x0000_t75" style="position:absolute;left:8264;top:3807;width:2844;height:444;visibility:visible">
              <v:imagedata r:id="rId10" o:title=""/>
            </v:shape>
            <v:shape id="Image 1" o:spid="_x0000_s1064" type="#_x0000_t75" style="position:absolute;left:8686;top:3000;width:2462;height:757;visibility:visible">
              <v:imagedata r:id="rId11" o:title=""/>
            </v:shape>
          </v:group>
        </w:pict>
      </w:r>
      <w:r w:rsidR="00150B53" w:rsidRPr="00150B53">
        <w:rPr>
          <w:noProof/>
        </w:rPr>
        <w:t xml:space="preserve"> </w:t>
      </w:r>
      <w:r w:rsidR="00CE644F" w:rsidRPr="00CE644F">
        <w:rPr>
          <w:noProof/>
        </w:rPr>
        <w:t xml:space="preserve"> </w:t>
      </w:r>
    </w:p>
    <w:p w14:paraId="7DE38388" w14:textId="77777777" w:rsidR="00486981" w:rsidRPr="000559A9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0559A9">
        <w:rPr>
          <w:i w:val="0"/>
          <w:color w:val="002060"/>
          <w:sz w:val="36"/>
        </w:rPr>
        <w:t>DESCRIPTIF-TYPE</w:t>
      </w:r>
      <w:r w:rsidR="00B44332" w:rsidRPr="000559A9">
        <w:rPr>
          <w:noProof/>
        </w:rPr>
        <w:t xml:space="preserve"> </w:t>
      </w:r>
    </w:p>
    <w:p w14:paraId="1C39FE02" w14:textId="77777777" w:rsidR="004A34E5" w:rsidRPr="008E169D" w:rsidRDefault="00C63A78" w:rsidP="005C31BE">
      <w:pPr>
        <w:pStyle w:val="Titre1"/>
        <w:ind w:left="426"/>
        <w:rPr>
          <w:color w:val="808080"/>
          <w:sz w:val="28"/>
          <w:szCs w:val="28"/>
        </w:rPr>
      </w:pPr>
      <w:r w:rsidRPr="000559A9">
        <w:rPr>
          <w:color w:val="808080"/>
          <w:sz w:val="36"/>
        </w:rPr>
        <w:t xml:space="preserve">STARLINE - </w:t>
      </w:r>
      <w:r w:rsidR="000559A9" w:rsidRPr="008E169D">
        <w:rPr>
          <w:color w:val="808080"/>
          <w:sz w:val="28"/>
          <w:szCs w:val="28"/>
        </w:rPr>
        <w:t>ANODISEE</w:t>
      </w:r>
    </w:p>
    <w:p w14:paraId="77D2411B" w14:textId="77777777" w:rsidR="008F0129" w:rsidRDefault="00486981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8F0129">
        <w:rPr>
          <w:rFonts w:ascii="Arial" w:hAnsi="Arial" w:cs="Arial"/>
          <w:bCs/>
          <w:color w:val="808080"/>
        </w:rPr>
        <w:t xml:space="preserve">MAIN COURANTE </w:t>
      </w:r>
      <w:r w:rsidR="000559A9" w:rsidRPr="008F0129">
        <w:rPr>
          <w:rFonts w:ascii="Arial" w:hAnsi="Arial" w:cs="Arial"/>
          <w:bCs/>
          <w:color w:val="808080"/>
        </w:rPr>
        <w:t>ALUMINIUM</w:t>
      </w:r>
      <w:r w:rsidR="00B44332" w:rsidRPr="008F0129">
        <w:rPr>
          <w:rFonts w:ascii="Arial" w:hAnsi="Arial" w:cs="Arial"/>
          <w:bCs/>
          <w:color w:val="808080"/>
        </w:rPr>
        <w:t xml:space="preserve"> </w:t>
      </w:r>
      <w:r w:rsidR="00C63A78" w:rsidRPr="008F0129">
        <w:rPr>
          <w:rFonts w:ascii="Arial" w:hAnsi="Arial" w:cs="Arial"/>
          <w:bCs/>
          <w:color w:val="808080"/>
        </w:rPr>
        <w:t>AVEC BANDEAU DECOCHOC</w:t>
      </w:r>
    </w:p>
    <w:p w14:paraId="5818935B" w14:textId="77777777" w:rsidR="004A34E5" w:rsidRPr="008F0129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8F0129">
        <w:rPr>
          <w:rFonts w:ascii="Arial" w:hAnsi="Arial" w:cs="Arial"/>
          <w:bCs/>
          <w:color w:val="808080"/>
        </w:rPr>
        <w:t xml:space="preserve">HAUTEUR </w:t>
      </w:r>
      <w:r w:rsidR="00C63A78" w:rsidRPr="008F0129">
        <w:rPr>
          <w:rFonts w:ascii="Arial" w:hAnsi="Arial" w:cs="Arial"/>
          <w:bCs/>
          <w:color w:val="808080"/>
        </w:rPr>
        <w:t>9</w:t>
      </w:r>
      <w:r w:rsidRPr="008F0129">
        <w:rPr>
          <w:rFonts w:ascii="Arial" w:hAnsi="Arial" w:cs="Arial"/>
          <w:bCs/>
          <w:color w:val="808080"/>
        </w:rPr>
        <w:t>0 MM</w:t>
      </w:r>
    </w:p>
    <w:p w14:paraId="41D9EF49" w14:textId="612BEA11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6CBF774C" w14:textId="77777777" w:rsidR="00503B78" w:rsidRPr="00B326AB" w:rsidRDefault="00503B78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43C9CAB9" w14:textId="72AA4904" w:rsidR="00503B78" w:rsidRPr="004C6884" w:rsidRDefault="00503B78" w:rsidP="00503B78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F7AC3">
        <w:rPr>
          <w:rFonts w:ascii="Arial" w:hAnsi="Arial" w:cs="Arial"/>
          <w:sz w:val="20"/>
          <w:szCs w:val="20"/>
        </w:rPr>
        <w:t xml:space="preserve">Description : </w:t>
      </w:r>
      <w:r w:rsidRPr="00B41B16">
        <w:rPr>
          <w:rFonts w:ascii="Arial" w:hAnsi="Arial" w:cs="Arial"/>
          <w:sz w:val="20"/>
          <w:szCs w:val="20"/>
        </w:rPr>
        <w:t xml:space="preserve">fourniture et pose d’une main courante en aluminium anodisé avec bandeau coloré légèrement grainé (de type Starline Anodisée - </w:t>
      </w:r>
      <w:proofErr w:type="spellStart"/>
      <w:r w:rsidRPr="00B41B16">
        <w:rPr>
          <w:rFonts w:ascii="Arial" w:hAnsi="Arial" w:cs="Arial"/>
          <w:sz w:val="20"/>
          <w:szCs w:val="20"/>
        </w:rPr>
        <w:t>Decochoc</w:t>
      </w:r>
      <w:proofErr w:type="spellEnd"/>
      <w:r w:rsidRPr="00B41B16">
        <w:rPr>
          <w:rFonts w:ascii="Arial" w:hAnsi="Arial" w:cs="Arial"/>
          <w:sz w:val="20"/>
          <w:szCs w:val="20"/>
        </w:rPr>
        <w:t xml:space="preserve"> - de SPM). Sa hauteur est de 90 mm, son épaisseur de 30 mm et son encombrement de 80 </w:t>
      </w:r>
      <w:proofErr w:type="spellStart"/>
      <w:r w:rsidRPr="00B41B16">
        <w:rPr>
          <w:rFonts w:ascii="Arial" w:hAnsi="Arial" w:cs="Arial"/>
          <w:sz w:val="20"/>
          <w:szCs w:val="20"/>
        </w:rPr>
        <w:t>mm.</w:t>
      </w:r>
      <w:proofErr w:type="spellEnd"/>
      <w:r w:rsidRPr="00B41B16">
        <w:rPr>
          <w:rFonts w:ascii="Arial" w:hAnsi="Arial" w:cs="Arial"/>
          <w:sz w:val="20"/>
          <w:szCs w:val="20"/>
        </w:rPr>
        <w:t xml:space="preserve"> Elle est constituée d’un profilé en aluminium anodisé satiné argent de 1,5 mm d’épaisseur portant une gorge dans laquelle viennent se bloquer les supports ajourés, 2 points de fixation, en aluminium anodisé argent de forme courbe et d’une hauteur de 40 </w:t>
      </w:r>
      <w:proofErr w:type="spellStart"/>
      <w:r w:rsidRPr="00B41B16">
        <w:rPr>
          <w:rFonts w:ascii="Arial" w:hAnsi="Arial" w:cs="Arial"/>
          <w:sz w:val="20"/>
          <w:szCs w:val="20"/>
        </w:rPr>
        <w:t>mm.</w:t>
      </w:r>
      <w:proofErr w:type="spellEnd"/>
      <w:r w:rsidRPr="00B41B16">
        <w:rPr>
          <w:rFonts w:ascii="Arial" w:hAnsi="Arial" w:cs="Arial"/>
          <w:sz w:val="20"/>
          <w:szCs w:val="20"/>
        </w:rPr>
        <w:t xml:space="preserve"> Les accessoires (embouts, angles internes et externes à 90° ou sur mesure de 90 à 160°, bouchons) en PVC antibactérien </w:t>
      </w:r>
      <w:proofErr w:type="gramStart"/>
      <w:r w:rsidRPr="00B41B16">
        <w:rPr>
          <w:rFonts w:ascii="Arial" w:hAnsi="Arial" w:cs="Arial"/>
          <w:sz w:val="20"/>
          <w:szCs w:val="20"/>
        </w:rPr>
        <w:t>lisse</w:t>
      </w:r>
      <w:proofErr w:type="gramEnd"/>
      <w:r w:rsidRPr="00B41B16">
        <w:rPr>
          <w:rFonts w:ascii="Arial" w:hAnsi="Arial" w:cs="Arial"/>
          <w:sz w:val="20"/>
          <w:szCs w:val="20"/>
        </w:rPr>
        <w:t xml:space="preserve"> teinté dans la masse de coloris gris argent sont manchonnés au profilé. Un bandeau auto-adhésif en PVC coloré (de type </w:t>
      </w:r>
      <w:proofErr w:type="spellStart"/>
      <w:r w:rsidRPr="00B41B16">
        <w:rPr>
          <w:rFonts w:ascii="Arial" w:hAnsi="Arial" w:cs="Arial"/>
          <w:sz w:val="20"/>
          <w:szCs w:val="20"/>
        </w:rPr>
        <w:t>Decochoc</w:t>
      </w:r>
      <w:proofErr w:type="spellEnd"/>
      <w:r w:rsidRPr="00B41B16">
        <w:rPr>
          <w:rFonts w:ascii="Arial" w:hAnsi="Arial" w:cs="Arial"/>
          <w:sz w:val="20"/>
          <w:szCs w:val="20"/>
        </w:rPr>
        <w:t xml:space="preserve"> de SPM), d’une épaisseur de 1 mm, vient se fixer sur l’ensemble. Elle est équipée de joints bactéricides et peut être cintrée.</w:t>
      </w:r>
    </w:p>
    <w:p w14:paraId="2F72E47D" w14:textId="77777777" w:rsidR="00503B78" w:rsidRPr="004C6884" w:rsidRDefault="00503B78" w:rsidP="00503B78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F7AC3">
        <w:rPr>
          <w:rFonts w:ascii="Arial" w:hAnsi="Arial" w:cs="Arial"/>
          <w:sz w:val="20"/>
          <w:szCs w:val="20"/>
        </w:rPr>
        <w:t xml:space="preserve">Environnement : </w:t>
      </w:r>
      <w:r w:rsidRPr="00B41B16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14:paraId="65B45B9C" w14:textId="77777777" w:rsidR="00503B78" w:rsidRDefault="00503B78" w:rsidP="00503B78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052FEA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14:paraId="532B6575" w14:textId="77777777" w:rsidR="00503B78" w:rsidRPr="00B41B16" w:rsidRDefault="00503B78" w:rsidP="00503B78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F7AC3">
        <w:rPr>
          <w:rFonts w:ascii="Arial" w:hAnsi="Arial" w:cs="Arial"/>
          <w:sz w:val="20"/>
          <w:szCs w:val="20"/>
        </w:rPr>
        <w:t xml:space="preserve">Mode de pose : </w:t>
      </w:r>
      <w:r w:rsidRPr="00B41B16">
        <w:rPr>
          <w:rFonts w:ascii="Arial" w:hAnsi="Arial" w:cs="Arial"/>
          <w:sz w:val="20"/>
          <w:szCs w:val="20"/>
        </w:rPr>
        <w:t>partie haute du profilé au maximum à 0,90 m du sol. Montage sur supports ajourés autobloquants 2 points de fixation à visser au mur tous les 1,20 m (0,80 m dans les circulations fortement sollicitées et sur des supports muraux plus légers type plaque de plâtre). Embouts retournant au mur</w:t>
      </w:r>
      <w:r>
        <w:rPr>
          <w:rFonts w:ascii="Arial" w:hAnsi="Arial" w:cs="Arial"/>
          <w:sz w:val="20"/>
          <w:szCs w:val="20"/>
        </w:rPr>
        <w:t>, angles et bouchons</w:t>
      </w:r>
      <w:r w:rsidRPr="00B41B16">
        <w:rPr>
          <w:rFonts w:ascii="Arial" w:hAnsi="Arial" w:cs="Arial"/>
          <w:sz w:val="20"/>
          <w:szCs w:val="20"/>
        </w:rPr>
        <w:t xml:space="preserve"> à fixer avec des “rivets pop“.</w:t>
      </w:r>
    </w:p>
    <w:p w14:paraId="330E39BD" w14:textId="340BAA08" w:rsidR="00503B78" w:rsidRPr="00B41B16" w:rsidRDefault="00503B78" w:rsidP="00503B78">
      <w:pPr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E86C887">
          <v:group id="_x0000_s1073" style="position:absolute;left:0;text-align:left;margin-left:-46.3pt;margin-top:11.5pt;width:595.65pt;height:322.05pt;z-index:251662848" coordorigin="-75,10325" coordsize="11913,6441">
            <v:shape id="Image 1" o:spid="_x0000_s1071" type="#_x0000_t75" style="position:absolute;left:-75;top:15179;width:11913;height:1587;visibility:visible">
              <v:imagedata r:id="rId12" o:title="" croptop="51971f"/>
            </v:shape>
            <v:shape id="Image 1" o:spid="_x0000_s1072" type="#_x0000_t75" style="position:absolute;left:1549;top:10325;width:8835;height:4545;visibility:visible;mso-wrap-style:square;mso-position-horizontal:absolute;mso-position-horizontal-relative:text;mso-position-vertical:inside;mso-position-vertical-relative:text;mso-width-relative:page;mso-height-relative:page">
              <v:imagedata r:id="rId13" o:title=""/>
            </v:shape>
          </v:group>
        </w:pict>
      </w:r>
    </w:p>
    <w:p w14:paraId="66182121" w14:textId="2EFC8EEA" w:rsidR="00C619C3" w:rsidRDefault="00C619C3" w:rsidP="00B44332">
      <w:pPr>
        <w:tabs>
          <w:tab w:val="num" w:pos="567"/>
        </w:tabs>
        <w:jc w:val="center"/>
        <w:rPr>
          <w:rFonts w:ascii="Arial" w:hAnsi="Arial" w:cs="Arial"/>
          <w:sz w:val="20"/>
          <w:szCs w:val="20"/>
        </w:rPr>
      </w:pPr>
    </w:p>
    <w:sectPr w:rsidR="00C619C3" w:rsidSect="00486981">
      <w:headerReference w:type="default" r:id="rId14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9F9C" w14:textId="77777777" w:rsidR="00F759B1" w:rsidRDefault="00F759B1">
      <w:r>
        <w:separator/>
      </w:r>
    </w:p>
  </w:endnote>
  <w:endnote w:type="continuationSeparator" w:id="0">
    <w:p w14:paraId="17C632B6" w14:textId="77777777" w:rsidR="00F759B1" w:rsidRDefault="00F7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0963" w14:textId="77777777" w:rsidR="00F759B1" w:rsidRDefault="00F759B1">
      <w:r>
        <w:separator/>
      </w:r>
    </w:p>
  </w:footnote>
  <w:footnote w:type="continuationSeparator" w:id="0">
    <w:p w14:paraId="2F8C2E01" w14:textId="77777777" w:rsidR="00F759B1" w:rsidRDefault="00F75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6E02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3BE41692" w14:textId="77777777" w:rsidR="006F4B04" w:rsidRDefault="006F4B04">
    <w:pPr>
      <w:ind w:right="425"/>
      <w:rPr>
        <w:rFonts w:ascii="DIN-Regular" w:hAnsi="DIN-Regular" w:cs="Arial"/>
      </w:rPr>
    </w:pPr>
  </w:p>
  <w:p w14:paraId="3842C2B2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0" w:name="OLE_LINK1"/>
  </w:p>
  <w:p w14:paraId="7433F077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079D0237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0"/>
  <w:p w14:paraId="2D6AAA8F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701DFABA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07403"/>
    <w:rsid w:val="000559A9"/>
    <w:rsid w:val="00060FFA"/>
    <w:rsid w:val="000615C1"/>
    <w:rsid w:val="000C779C"/>
    <w:rsid w:val="001470AA"/>
    <w:rsid w:val="00150B53"/>
    <w:rsid w:val="001A36D8"/>
    <w:rsid w:val="0024668B"/>
    <w:rsid w:val="00267F0D"/>
    <w:rsid w:val="002D76A7"/>
    <w:rsid w:val="00301412"/>
    <w:rsid w:val="00316266"/>
    <w:rsid w:val="003431CD"/>
    <w:rsid w:val="00350F3F"/>
    <w:rsid w:val="00382CF0"/>
    <w:rsid w:val="003B1145"/>
    <w:rsid w:val="003F4FF5"/>
    <w:rsid w:val="00481D18"/>
    <w:rsid w:val="004840AA"/>
    <w:rsid w:val="00486981"/>
    <w:rsid w:val="004A34E5"/>
    <w:rsid w:val="004E15A9"/>
    <w:rsid w:val="004E5FC6"/>
    <w:rsid w:val="004F044C"/>
    <w:rsid w:val="00503B78"/>
    <w:rsid w:val="00571707"/>
    <w:rsid w:val="005956D6"/>
    <w:rsid w:val="005C31BE"/>
    <w:rsid w:val="00620B17"/>
    <w:rsid w:val="006253F6"/>
    <w:rsid w:val="00642B7B"/>
    <w:rsid w:val="00650F63"/>
    <w:rsid w:val="00667782"/>
    <w:rsid w:val="0067119C"/>
    <w:rsid w:val="006749EA"/>
    <w:rsid w:val="006F4B04"/>
    <w:rsid w:val="00731101"/>
    <w:rsid w:val="007325E1"/>
    <w:rsid w:val="00787872"/>
    <w:rsid w:val="007B1BC3"/>
    <w:rsid w:val="007D76D9"/>
    <w:rsid w:val="00806059"/>
    <w:rsid w:val="00810546"/>
    <w:rsid w:val="00836376"/>
    <w:rsid w:val="00863613"/>
    <w:rsid w:val="008A3E4F"/>
    <w:rsid w:val="008C35FE"/>
    <w:rsid w:val="008E169D"/>
    <w:rsid w:val="008F0129"/>
    <w:rsid w:val="009662D1"/>
    <w:rsid w:val="00A0738E"/>
    <w:rsid w:val="00A10466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65208"/>
    <w:rsid w:val="00BC3023"/>
    <w:rsid w:val="00C2145C"/>
    <w:rsid w:val="00C619C3"/>
    <w:rsid w:val="00C63A78"/>
    <w:rsid w:val="00C668DC"/>
    <w:rsid w:val="00C751AB"/>
    <w:rsid w:val="00C76238"/>
    <w:rsid w:val="00CA7F3C"/>
    <w:rsid w:val="00CD037C"/>
    <w:rsid w:val="00CD1872"/>
    <w:rsid w:val="00CE644F"/>
    <w:rsid w:val="00CF11E7"/>
    <w:rsid w:val="00D370A2"/>
    <w:rsid w:val="00D752DE"/>
    <w:rsid w:val="00D7668A"/>
    <w:rsid w:val="00DC4761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759B1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57CA383A"/>
  <w15:chartTrackingRefBased/>
  <w15:docId w15:val="{81BD78BA-CF46-4E59-919A-BEE12DED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4</cp:revision>
  <cp:lastPrinted>2021-01-27T15:26:00Z</cp:lastPrinted>
  <dcterms:created xsi:type="dcterms:W3CDTF">2021-01-27T15:26:00Z</dcterms:created>
  <dcterms:modified xsi:type="dcterms:W3CDTF">2022-04-22T13:40:00Z</dcterms:modified>
</cp:coreProperties>
</file>