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036F" w14:textId="3E8C9F44" w:rsidR="00B44332" w:rsidRDefault="001C3479" w:rsidP="0021647B">
      <w:pPr>
        <w:pStyle w:val="Titre2"/>
        <w:rPr>
          <w:color w:val="002060"/>
          <w:sz w:val="36"/>
        </w:rPr>
      </w:pPr>
      <w:r>
        <w:rPr>
          <w:noProof/>
        </w:rPr>
        <w:pict w14:anchorId="092A50A9">
          <v:group id="_x0000_s1100" style="position:absolute;margin-left:370.65pt;margin-top:22pt;width:142.2pt;height:64.75pt;z-index:251664896" coordorigin="8264,3088" coordsize="2844,1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8264;top:3939;width:2844;height:444;visibility:visible" o:regroupid="1">
              <v:imagedata r:id="rId7" o:title=""/>
            </v:shape>
            <v:shape id="_x0000_s1099" type="#_x0000_t75" style="position:absolute;left:8303;top:3088;width:2692;height:851;visibility:visible;mso-wrap-style:square;mso-position-horizontal-relative:text;mso-position-vertical-relative:text;mso-width-relative:page;mso-height-relative:page">
              <v:imagedata r:id="rId8" o:title=""/>
            </v:shape>
          </v:group>
        </w:pict>
      </w:r>
      <w:r>
        <w:rPr>
          <w:noProof/>
        </w:rPr>
        <w:pict w14:anchorId="151A81FE">
          <v:group id="_x0000_s1097" style="position:absolute;margin-left:-3.75pt;margin-top:-105.95pt;width:510.6pt;height:131.4pt;z-index:251658752" coordorigin="776,529" coordsize="10212,2628">
            <v:shape id="_x0000_s1092" type="#_x0000_t75" style="position:absolute;left:776;top:529;width:10212;height:2628;visibility:visible">
              <v:imagedata r:id="rId9" o:title=""/>
            </v:shape>
            <v:shape id="_x0000_s1096" type="#_x0000_t75" style="position:absolute;left:7946;top:754;width:2914;height:2103;visibility:visible">
              <v:imagedata r:id="rId10" o:title=""/>
            </v:shape>
          </v:group>
        </w:pict>
      </w:r>
      <w:r w:rsidR="00B702ED" w:rsidRPr="00B702ED">
        <w:rPr>
          <w:noProof/>
        </w:rPr>
        <w:t xml:space="preserve"> </w:t>
      </w:r>
      <w:r w:rsidR="00C15388" w:rsidRPr="00C15388">
        <w:rPr>
          <w:noProof/>
        </w:rPr>
        <w:t xml:space="preserve"> </w:t>
      </w:r>
    </w:p>
    <w:p w14:paraId="3A0C9423" w14:textId="376526C2"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0F9BE240" w14:textId="77777777" w:rsidR="004A34E5" w:rsidRPr="00E86318" w:rsidRDefault="00C15388" w:rsidP="005C31BE">
      <w:pPr>
        <w:pStyle w:val="Titre1"/>
        <w:ind w:left="426"/>
        <w:rPr>
          <w:color w:val="808080"/>
          <w:sz w:val="36"/>
        </w:rPr>
      </w:pPr>
      <w:r>
        <w:rPr>
          <w:color w:val="808080"/>
          <w:sz w:val="36"/>
        </w:rPr>
        <w:t>SAFY’</w:t>
      </w:r>
      <w:r w:rsidR="00B702ED">
        <w:rPr>
          <w:color w:val="808080"/>
          <w:sz w:val="36"/>
        </w:rPr>
        <w:t>DOOR</w:t>
      </w:r>
    </w:p>
    <w:p w14:paraId="6A437B6D" w14:textId="77777777" w:rsidR="004A34E5" w:rsidRPr="00AD338C" w:rsidRDefault="00B702ED" w:rsidP="005C31BE">
      <w:pPr>
        <w:autoSpaceDE w:val="0"/>
        <w:autoSpaceDN w:val="0"/>
        <w:adjustRightInd w:val="0"/>
        <w:ind w:left="426"/>
        <w:rPr>
          <w:rFonts w:ascii="Arial" w:hAnsi="Arial" w:cs="Arial"/>
          <w:bCs/>
          <w:color w:val="808080"/>
        </w:rPr>
      </w:pPr>
      <w:r w:rsidRPr="00AD338C">
        <w:rPr>
          <w:rFonts w:ascii="Arial" w:hAnsi="Arial" w:cs="Arial"/>
          <w:bCs/>
          <w:color w:val="808080"/>
        </w:rPr>
        <w:t>DISPOSITIF ANTI-PINCE-DOIGTS POUR PORTES</w:t>
      </w:r>
    </w:p>
    <w:p w14:paraId="39E2FE0F" w14:textId="77777777" w:rsidR="00B44332" w:rsidRDefault="00B44332" w:rsidP="005C31BE">
      <w:pPr>
        <w:autoSpaceDE w:val="0"/>
        <w:autoSpaceDN w:val="0"/>
        <w:adjustRightInd w:val="0"/>
        <w:ind w:left="426"/>
        <w:rPr>
          <w:rFonts w:ascii="Arial" w:hAnsi="Arial" w:cs="Arial"/>
          <w:bCs/>
          <w:color w:val="808080"/>
          <w:sz w:val="20"/>
          <w:szCs w:val="20"/>
        </w:rPr>
      </w:pPr>
    </w:p>
    <w:p w14:paraId="543949C8" w14:textId="77777777" w:rsidR="001C0220" w:rsidRPr="00B326AB" w:rsidRDefault="001C0220" w:rsidP="005C31BE">
      <w:pPr>
        <w:autoSpaceDE w:val="0"/>
        <w:autoSpaceDN w:val="0"/>
        <w:adjustRightInd w:val="0"/>
        <w:ind w:left="426"/>
        <w:rPr>
          <w:rFonts w:ascii="Arial" w:hAnsi="Arial" w:cs="Arial"/>
          <w:bCs/>
          <w:color w:val="808080"/>
          <w:sz w:val="20"/>
          <w:szCs w:val="20"/>
        </w:rPr>
      </w:pPr>
    </w:p>
    <w:p w14:paraId="6BADB6DF" w14:textId="77777777" w:rsidR="001C3479" w:rsidRDefault="001C3479" w:rsidP="001C3479">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33014">
        <w:rPr>
          <w:rFonts w:ascii="Arial" w:hAnsi="Arial" w:cs="Arial"/>
          <w:sz w:val="20"/>
          <w:szCs w:val="20"/>
        </w:rPr>
        <w:t xml:space="preserve">Description : </w:t>
      </w:r>
      <w:r w:rsidRPr="00083830">
        <w:rPr>
          <w:rFonts w:ascii="Arial" w:hAnsi="Arial" w:cs="Arial"/>
          <w:sz w:val="20"/>
          <w:szCs w:val="20"/>
        </w:rPr>
        <w:t>fourniture et pose d’un dispositif anti-pince-doigts (de type Safy’Door de SPM) permettant d’éviter les pincements de doigts lors de l’ouverture et de la fermeture des portes. Il est composé de deux profilés d’une hauteur de 1,40 m en élastomère souple et coloré dans la masse, venant se clipper sur deux platines en aluminium pré-percées. Le profilé à 7 spires est à utiliser sur le montant fiches côté intérieur (côté feuillure) de la porte et permet de masquer un espace de 150 mm, les soufflets permettent de plus une surextension allant jusqu’à 190 mm. Le profilé à 3 spires est à utiliser sur le montant fiches côté extérieur (côté charnière) de la porte et est conçu pour accompagner la porte en se comprimant à l’ouverture de 20 à 80 mm.</w:t>
      </w:r>
    </w:p>
    <w:p w14:paraId="024D6A1F" w14:textId="77777777" w:rsidR="001C3479" w:rsidRDefault="001C3479" w:rsidP="001C3479">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33014">
        <w:rPr>
          <w:rFonts w:ascii="Arial" w:hAnsi="Arial" w:cs="Arial"/>
          <w:sz w:val="20"/>
          <w:szCs w:val="20"/>
        </w:rPr>
        <w:t xml:space="preserve">Environnement : </w:t>
      </w:r>
      <w:r w:rsidRPr="00083830">
        <w:rPr>
          <w:rFonts w:ascii="Arial" w:hAnsi="Arial" w:cs="Arial"/>
          <w:sz w:val="20"/>
          <w:szCs w:val="20"/>
        </w:rPr>
        <w:t>sa formulation est exempte de métaux lourds y compris de plomb &amp; d’étain ainsi que de CMR1 et CMR2 permettant de recycler 100 % des chutes et de répondre à 7 cibles de la démarche HQE.</w:t>
      </w:r>
    </w:p>
    <w:p w14:paraId="6EECEA52" w14:textId="77777777" w:rsidR="001C3479" w:rsidRDefault="001C3479" w:rsidP="001C3479">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C726A">
        <w:rPr>
          <w:rFonts w:ascii="Arial" w:hAnsi="Arial" w:cs="Arial"/>
          <w:sz w:val="20"/>
          <w:szCs w:val="20"/>
        </w:rPr>
        <w:t>Coloris : au choix du maître d’œuvre dans la gamme du fabricant.</w:t>
      </w:r>
    </w:p>
    <w:p w14:paraId="11E63B70" w14:textId="77777777" w:rsidR="001C3479" w:rsidRDefault="001C3479" w:rsidP="001C3479">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33014">
        <w:rPr>
          <w:rFonts w:ascii="Arial" w:hAnsi="Arial" w:cs="Arial"/>
          <w:sz w:val="20"/>
          <w:szCs w:val="20"/>
        </w:rPr>
        <w:t xml:space="preserve">Mode de pose : </w:t>
      </w:r>
      <w:r w:rsidRPr="00083830">
        <w:rPr>
          <w:rFonts w:ascii="Arial" w:hAnsi="Arial" w:cs="Arial"/>
          <w:sz w:val="20"/>
          <w:szCs w:val="20"/>
        </w:rPr>
        <w:t>fixation sur platines en aluminium pré-percées à visser sur la porte et son huisserie.</w:t>
      </w:r>
    </w:p>
    <w:p w14:paraId="4F79F78B" w14:textId="27654BF4" w:rsidR="00AD338C" w:rsidRDefault="001C3479" w:rsidP="0021647B">
      <w:pPr>
        <w:tabs>
          <w:tab w:val="num" w:pos="567"/>
        </w:tabs>
        <w:ind w:left="142"/>
        <w:jc w:val="center"/>
        <w:rPr>
          <w:rFonts w:ascii="Arial" w:hAnsi="Arial" w:cs="Arial"/>
          <w:sz w:val="20"/>
          <w:szCs w:val="20"/>
        </w:rPr>
      </w:pPr>
      <w:r>
        <w:rPr>
          <w:noProof/>
        </w:rPr>
        <w:pict w14:anchorId="6708FDE3">
          <v:shape id="Image 1" o:spid="_x0000_s1098" type="#_x0000_t75" style="position:absolute;left:0;text-align:left;margin-left:88.95pt;margin-top:13.75pt;width:343pt;height:264.9pt;z-index:251660800;visibility:visible;mso-wrap-style:square;mso-position-horizontal-relative:text;mso-position-vertical-relative:text;mso-width-relative:page;mso-height-relative:page">
            <v:imagedata r:id="rId11" o:title=""/>
          </v:shape>
        </w:pict>
      </w:r>
    </w:p>
    <w:sectPr w:rsidR="00AD338C" w:rsidSect="00486981">
      <w:headerReference w:type="default" r:id="rId12"/>
      <w:foot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3346" w14:textId="77777777" w:rsidR="00F040ED" w:rsidRDefault="00F040ED">
      <w:r>
        <w:separator/>
      </w:r>
    </w:p>
  </w:endnote>
  <w:endnote w:type="continuationSeparator" w:id="0">
    <w:p w14:paraId="3F45FB49" w14:textId="77777777" w:rsidR="00F040ED" w:rsidRDefault="00F0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5F79" w14:textId="77777777" w:rsidR="00AD338C" w:rsidRDefault="001C3479">
    <w:pPr>
      <w:pStyle w:val="Pieddepage"/>
    </w:pPr>
    <w:r>
      <w:rPr>
        <w:noProof/>
      </w:rPr>
      <w:pict w14:anchorId="25E3E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75pt;margin-top:-37.25pt;width:590.75pt;height:81pt;z-index:-251658752;visibility:visible">
          <v:imagedata r:id="rId1" o:title="" croptop="47626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D517" w14:textId="77777777" w:rsidR="00F040ED" w:rsidRDefault="00F040ED">
      <w:r>
        <w:separator/>
      </w:r>
    </w:p>
  </w:footnote>
  <w:footnote w:type="continuationSeparator" w:id="0">
    <w:p w14:paraId="7C63BAFF" w14:textId="77777777" w:rsidR="00F040ED" w:rsidRDefault="00F0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1748" w14:textId="77777777" w:rsidR="006F4B04" w:rsidRDefault="006F4B04">
    <w:pPr>
      <w:ind w:right="425"/>
      <w:jc w:val="right"/>
      <w:rPr>
        <w:rFonts w:ascii="DIN-Regular" w:hAnsi="DIN-Regular" w:cs="Arial"/>
      </w:rPr>
    </w:pPr>
  </w:p>
  <w:p w14:paraId="36AAED50" w14:textId="77777777" w:rsidR="006F4B04" w:rsidRDefault="006F4B04">
    <w:pPr>
      <w:ind w:right="425"/>
      <w:rPr>
        <w:rFonts w:ascii="DIN-Regular" w:hAnsi="DIN-Regular" w:cs="Arial"/>
      </w:rPr>
    </w:pPr>
  </w:p>
  <w:p w14:paraId="565EECD4" w14:textId="77777777" w:rsidR="006F4B04" w:rsidRDefault="006F4B04">
    <w:pPr>
      <w:pStyle w:val="En-tte"/>
      <w:rPr>
        <w:rFonts w:ascii="DIN-Regular" w:hAnsi="DIN-Regular" w:cs="Arial"/>
        <w:sz w:val="16"/>
      </w:rPr>
    </w:pPr>
    <w:bookmarkStart w:id="0" w:name="OLE_LINK1"/>
  </w:p>
  <w:p w14:paraId="12B067E5" w14:textId="77777777" w:rsidR="006F4B04" w:rsidRDefault="006F4B04">
    <w:pPr>
      <w:pStyle w:val="En-tte"/>
      <w:rPr>
        <w:rFonts w:ascii="DIN-Regular" w:hAnsi="DIN-Regular" w:cs="Arial"/>
        <w:sz w:val="16"/>
      </w:rPr>
    </w:pPr>
  </w:p>
  <w:p w14:paraId="148E7EBB" w14:textId="77777777" w:rsidR="006F4B04" w:rsidRDefault="006F4B04">
    <w:pPr>
      <w:pStyle w:val="En-tte"/>
      <w:rPr>
        <w:rFonts w:ascii="DIN-Regular" w:hAnsi="DIN-Regular" w:cs="Arial"/>
        <w:sz w:val="16"/>
      </w:rPr>
    </w:pPr>
  </w:p>
  <w:bookmarkEnd w:id="0"/>
  <w:p w14:paraId="39A08ACD" w14:textId="77777777" w:rsidR="006F4B04" w:rsidRPr="00A11141" w:rsidRDefault="006F4B04" w:rsidP="001A36D8">
    <w:pPr>
      <w:pStyle w:val="En-tte"/>
      <w:rPr>
        <w:rFonts w:ascii="DINPro-Medium" w:hAnsi="DINPro-Medium" w:cs="Arial"/>
        <w:b/>
        <w:bCs/>
        <w:sz w:val="24"/>
      </w:rPr>
    </w:pPr>
  </w:p>
  <w:p w14:paraId="5EF99D28"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96C7E"/>
    <w:rsid w:val="000C779C"/>
    <w:rsid w:val="001470AA"/>
    <w:rsid w:val="001624CC"/>
    <w:rsid w:val="001A36D8"/>
    <w:rsid w:val="001C0220"/>
    <w:rsid w:val="001C3479"/>
    <w:rsid w:val="0021647B"/>
    <w:rsid w:val="00243C97"/>
    <w:rsid w:val="0024668B"/>
    <w:rsid w:val="00267F0D"/>
    <w:rsid w:val="002B0509"/>
    <w:rsid w:val="002D76A7"/>
    <w:rsid w:val="002F36DB"/>
    <w:rsid w:val="002F3C21"/>
    <w:rsid w:val="00301412"/>
    <w:rsid w:val="00316266"/>
    <w:rsid w:val="003307A6"/>
    <w:rsid w:val="00334530"/>
    <w:rsid w:val="0034239B"/>
    <w:rsid w:val="003431CD"/>
    <w:rsid w:val="00350F3F"/>
    <w:rsid w:val="0036017E"/>
    <w:rsid w:val="003806C9"/>
    <w:rsid w:val="00382CF0"/>
    <w:rsid w:val="003B1145"/>
    <w:rsid w:val="003F4FF5"/>
    <w:rsid w:val="0048021D"/>
    <w:rsid w:val="00481D18"/>
    <w:rsid w:val="004840AA"/>
    <w:rsid w:val="00486981"/>
    <w:rsid w:val="004906B1"/>
    <w:rsid w:val="004A34E5"/>
    <w:rsid w:val="004E15A9"/>
    <w:rsid w:val="004E5FC6"/>
    <w:rsid w:val="004F044C"/>
    <w:rsid w:val="004F35A5"/>
    <w:rsid w:val="004F7FFD"/>
    <w:rsid w:val="0053482C"/>
    <w:rsid w:val="00571707"/>
    <w:rsid w:val="005956D6"/>
    <w:rsid w:val="005B2864"/>
    <w:rsid w:val="005C31BE"/>
    <w:rsid w:val="00620B17"/>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564F8"/>
    <w:rsid w:val="00863613"/>
    <w:rsid w:val="008A3E4F"/>
    <w:rsid w:val="008C35FE"/>
    <w:rsid w:val="008D26A9"/>
    <w:rsid w:val="009662D1"/>
    <w:rsid w:val="00996390"/>
    <w:rsid w:val="00A06DCF"/>
    <w:rsid w:val="00A0738E"/>
    <w:rsid w:val="00A10466"/>
    <w:rsid w:val="00A15BE2"/>
    <w:rsid w:val="00A35EE3"/>
    <w:rsid w:val="00A40E33"/>
    <w:rsid w:val="00A8152E"/>
    <w:rsid w:val="00A81BC6"/>
    <w:rsid w:val="00AB4CCF"/>
    <w:rsid w:val="00AD2FF0"/>
    <w:rsid w:val="00AD338C"/>
    <w:rsid w:val="00B108A0"/>
    <w:rsid w:val="00B326AB"/>
    <w:rsid w:val="00B44332"/>
    <w:rsid w:val="00B65208"/>
    <w:rsid w:val="00B702ED"/>
    <w:rsid w:val="00BC3023"/>
    <w:rsid w:val="00BE7F6F"/>
    <w:rsid w:val="00C15388"/>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040ED"/>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14:docId w14:val="1124EEBC"/>
  <w15:chartTrackingRefBased/>
  <w15:docId w15:val="{37A6854B-F84C-4178-BF96-7DB1E62D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1020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2023-01-09T16:53:00Z</dcterms:created>
  <dcterms:modified xsi:type="dcterms:W3CDTF">2023-01-09T16:53:00Z</dcterms:modified>
</cp:coreProperties>
</file>