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0F34" w14:textId="7ABAA6C1" w:rsidR="00B44332" w:rsidRDefault="008C0A5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B94239D">
          <v:group id="_x0000_s1090" style="position:absolute;margin-left:369.45pt;margin-top:20.5pt;width:142.2pt;height:64.9pt;z-index:251656704" coordorigin="8240,3193" coordsize="2844,1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40;top:4047;width:2844;height:444;visibility:visible">
              <v:imagedata r:id="rId7" o:title=""/>
            </v:shape>
            <v:shape id="_x0000_s1089" type="#_x0000_t75" style="position:absolute;left:8640;top:3193;width:2412;height:680;visibility:visible">
              <v:imagedata r:id="rId8" o:title=""/>
            </v:shape>
          </v:group>
        </w:pict>
      </w:r>
      <w:r>
        <w:rPr>
          <w:noProof/>
        </w:rPr>
        <w:pict w14:anchorId="1B6C7A14">
          <v:shape id="Image 1" o:spid="_x0000_s1095" type="#_x0000_t75" style="position:absolute;margin-left:9.05pt;margin-top:-113.15pt;width:499.6pt;height:135.6pt;z-index:251658752;visibility:visible">
            <v:imagedata r:id="rId9" o:title="" cropright="1412f"/>
          </v:shape>
        </w:pict>
      </w:r>
      <w:r w:rsidR="00644F6D" w:rsidRPr="00644F6D">
        <w:rPr>
          <w:noProof/>
        </w:rPr>
        <w:t xml:space="preserve"> </w:t>
      </w:r>
    </w:p>
    <w:p w14:paraId="6B472956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409B437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407A14">
        <w:rPr>
          <w:color w:val="808080"/>
          <w:sz w:val="36"/>
        </w:rPr>
        <w:t>WOOD</w:t>
      </w:r>
      <w:r w:rsidR="00A6319B">
        <w:rPr>
          <w:color w:val="808080"/>
          <w:sz w:val="36"/>
        </w:rPr>
        <w:t xml:space="preserve"> H</w:t>
      </w:r>
      <w:r w:rsidR="00A6319B" w:rsidRPr="00A6319B">
        <w:rPr>
          <w:color w:val="808080"/>
          <w:sz w:val="36"/>
          <w:vertAlign w:val="subscript"/>
        </w:rPr>
        <w:t>2</w:t>
      </w:r>
      <w:r w:rsidR="00A6319B">
        <w:rPr>
          <w:color w:val="808080"/>
          <w:sz w:val="36"/>
        </w:rPr>
        <w:t>O</w:t>
      </w:r>
    </w:p>
    <w:p w14:paraId="23537215" w14:textId="3ED56F6E" w:rsidR="004A34E5" w:rsidRPr="00200D27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200D27">
        <w:rPr>
          <w:rFonts w:ascii="Arial" w:hAnsi="Arial" w:cs="Arial"/>
          <w:bCs/>
          <w:color w:val="808080"/>
        </w:rPr>
        <w:t>PANNEAU D</w:t>
      </w:r>
      <w:r w:rsidR="00050DCE" w:rsidRPr="00200D27">
        <w:rPr>
          <w:rFonts w:ascii="Arial" w:hAnsi="Arial" w:cs="Arial"/>
          <w:bCs/>
          <w:color w:val="808080"/>
        </w:rPr>
        <w:t>É</w:t>
      </w:r>
      <w:r w:rsidR="00644F6D" w:rsidRPr="00200D27">
        <w:rPr>
          <w:rFonts w:ascii="Arial" w:hAnsi="Arial" w:cs="Arial"/>
          <w:bCs/>
          <w:color w:val="808080"/>
        </w:rPr>
        <w:t>CORATIF DE</w:t>
      </w:r>
      <w:r w:rsidRPr="00200D27">
        <w:rPr>
          <w:rFonts w:ascii="Arial" w:hAnsi="Arial" w:cs="Arial"/>
          <w:bCs/>
          <w:color w:val="808080"/>
        </w:rPr>
        <w:t xml:space="preserve"> PROTECTION </w:t>
      </w:r>
      <w:r w:rsidR="00E44448">
        <w:rPr>
          <w:rFonts w:ascii="Arial" w:hAnsi="Arial" w:cs="Arial"/>
          <w:bCs/>
          <w:color w:val="808080"/>
        </w:rPr>
        <w:t xml:space="preserve">ET D’HABILLAGE </w:t>
      </w:r>
      <w:r w:rsidR="00200D27">
        <w:rPr>
          <w:rFonts w:ascii="Arial" w:hAnsi="Arial" w:cs="Arial"/>
          <w:bCs/>
          <w:color w:val="808080"/>
        </w:rPr>
        <w:t>– 2 MM</w:t>
      </w:r>
    </w:p>
    <w:p w14:paraId="534C49C6" w14:textId="77777777" w:rsidR="00A6319B" w:rsidRPr="00200D27" w:rsidRDefault="00A6319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200D27">
        <w:rPr>
          <w:rFonts w:ascii="Arial" w:hAnsi="Arial" w:cs="Arial"/>
          <w:bCs/>
          <w:color w:val="808080"/>
        </w:rPr>
        <w:t>EN MILIEU HUMIDE</w:t>
      </w:r>
    </w:p>
    <w:p w14:paraId="2273E638" w14:textId="77777777" w:rsidR="00E44448" w:rsidRPr="00200D27" w:rsidRDefault="00E4444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</w:p>
    <w:p w14:paraId="7639F948" w14:textId="086B77A8" w:rsidR="008C0A54" w:rsidRPr="00727C53" w:rsidRDefault="008C0A54" w:rsidP="008C0A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Description : </w:t>
      </w:r>
      <w:r w:rsidRPr="00727C53">
        <w:rPr>
          <w:rFonts w:ascii="Arial" w:hAnsi="Arial" w:cs="Arial"/>
          <w:sz w:val="20"/>
          <w:szCs w:val="20"/>
        </w:rPr>
        <w:t xml:space="preserve">fourniture et pose de panneau décoratif de protection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727C53">
        <w:rPr>
          <w:rFonts w:ascii="Arial" w:hAnsi="Arial" w:cs="Arial"/>
          <w:sz w:val="20"/>
          <w:szCs w:val="20"/>
        </w:rPr>
        <w:t>en milieu humide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 xml:space="preserve">(de type </w:t>
      </w:r>
      <w:proofErr w:type="spellStart"/>
      <w:r w:rsidRPr="00727C53">
        <w:rPr>
          <w:rFonts w:ascii="Arial" w:hAnsi="Arial" w:cs="Arial"/>
          <w:sz w:val="20"/>
          <w:szCs w:val="20"/>
        </w:rPr>
        <w:t>Decowood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 H</w:t>
      </w:r>
      <w:r w:rsidRPr="008C0A54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 en PVC rigide décor bois, classé M1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 xml:space="preserve">(BS2d0). Il offre un aspect de surface </w:t>
      </w:r>
      <w:r>
        <w:rPr>
          <w:rFonts w:ascii="Arial" w:hAnsi="Arial" w:cs="Arial"/>
          <w:sz w:val="20"/>
          <w:szCs w:val="20"/>
        </w:rPr>
        <w:t>fini</w:t>
      </w:r>
      <w:r w:rsidRPr="00727C53">
        <w:rPr>
          <w:rFonts w:ascii="Arial" w:hAnsi="Arial" w:cs="Arial"/>
          <w:sz w:val="20"/>
          <w:szCs w:val="20"/>
        </w:rPr>
        <w:t xml:space="preserve"> bois. Sa longueur est de 2,50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m, sa largeur de 1,30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 xml:space="preserve">m et son épaisseur de 2 </w:t>
      </w:r>
      <w:proofErr w:type="spellStart"/>
      <w:r w:rsidRPr="00727C53">
        <w:rPr>
          <w:rFonts w:ascii="Arial" w:hAnsi="Arial" w:cs="Arial"/>
          <w:sz w:val="20"/>
          <w:szCs w:val="20"/>
        </w:rPr>
        <w:t>mm.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291D370B" w14:textId="77777777" w:rsidR="008C0A54" w:rsidRPr="00727C53" w:rsidRDefault="008C0A54" w:rsidP="008C0A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27C53">
        <w:rPr>
          <w:rFonts w:ascii="Arial" w:hAnsi="Arial" w:cs="Arial"/>
          <w:sz w:val="20"/>
          <w:szCs w:val="20"/>
        </w:rPr>
        <w:t>Afin de garantir l’étanchéité du système, les panneaux sont thermosoudés entre eux et à la remontée en plinthe PVC à l’aide d’un cordon de soudure (de type H</w:t>
      </w:r>
      <w:r w:rsidRPr="008C0A54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SPM). Les connexions éventuelles avec d’autres matériaux sont effectuées avec un joint silicone (de type H</w:t>
      </w:r>
      <w:r w:rsidRPr="008C0A54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SPM). La résistance du panneau aux produits chimiques et aux tâches doit avoir été prouvée selon la norme NF EN ISO 26987sur les produits de nettoyage usuels.</w:t>
      </w:r>
    </w:p>
    <w:p w14:paraId="60D56C72" w14:textId="77777777" w:rsidR="008C0A54" w:rsidRPr="00727C53" w:rsidRDefault="008C0A54" w:rsidP="008C0A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Environnement : </w:t>
      </w:r>
      <w:r w:rsidRPr="00727C53">
        <w:rPr>
          <w:rFonts w:ascii="Arial" w:hAnsi="Arial" w:cs="Arial"/>
          <w:sz w:val="20"/>
          <w:szCs w:val="20"/>
        </w:rPr>
        <w:t>sa formulation est exempte de métaux lourds y compris de plomb &amp; d’étain (valeurs négligeables, inférieures à 50 ppm) ainsi que de CMR1 et CMR2 permettant de recycler 100 % des chutes et de répondre à 7 cibles de la démarche HQE. La stabilisation thermique est réalisée au calcium – zinc. Le niveau d’émission de substances volatiles dans l’air intérieur a été testé (inférieur à 15 µg/m</w:t>
      </w:r>
      <w:r w:rsidRPr="008C0A54">
        <w:rPr>
          <w:rFonts w:ascii="Arial" w:hAnsi="Arial" w:cs="Arial"/>
          <w:sz w:val="20"/>
          <w:szCs w:val="20"/>
        </w:rPr>
        <w:t>3</w:t>
      </w:r>
      <w:r w:rsidRPr="00727C53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</w:t>
      </w:r>
      <w:r w:rsidRPr="001F06E0">
        <w:rPr>
          <w:rFonts w:ascii="Arial" w:hAnsi="Arial" w:cs="Arial"/>
          <w:sz w:val="20"/>
          <w:szCs w:val="20"/>
        </w:rPr>
        <w:t>Plus de 20 % du produit est issu de matière recyclée.</w:t>
      </w:r>
    </w:p>
    <w:p w14:paraId="76AE4E3E" w14:textId="77777777" w:rsidR="008C0A54" w:rsidRPr="00F840D8" w:rsidRDefault="008C0A54" w:rsidP="008C0A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840D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7FC91E5" w14:textId="77777777" w:rsidR="008C0A54" w:rsidRPr="00727C53" w:rsidRDefault="008C0A54" w:rsidP="008C0A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631DE">
        <w:rPr>
          <w:rFonts w:ascii="Arial" w:hAnsi="Arial" w:cs="Arial"/>
          <w:sz w:val="20"/>
          <w:szCs w:val="20"/>
        </w:rPr>
        <w:t xml:space="preserve">Mode de pose : </w:t>
      </w:r>
      <w:r w:rsidRPr="00727C53">
        <w:rPr>
          <w:rFonts w:ascii="Arial" w:hAnsi="Arial" w:cs="Arial"/>
          <w:sz w:val="20"/>
          <w:szCs w:val="20"/>
        </w:rPr>
        <w:t>par encollage suivant prescription du fabricant. Le poseur devra au préalable s’être formé à la pose de ce système auprès du fabricant.</w:t>
      </w:r>
    </w:p>
    <w:p w14:paraId="4F75AAEC" w14:textId="77777777" w:rsidR="008C0A54" w:rsidRDefault="008C0A54" w:rsidP="008C0A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EF7BC8" w14:textId="22A759F4" w:rsidR="00C02ECB" w:rsidRDefault="008C0A54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492F151">
          <v:group id="_x0000_s1099" style="position:absolute;margin-left:-41.25pt;margin-top:16.85pt;width:592.8pt;height:327.1pt;z-index:251662848" coordorigin="26,10070" coordsize="11856,6542">
            <v:shape id="_x0000_s1096" type="#_x0000_t75" style="position:absolute;left:339;top:10070;width:6173;height:3626;visibility:visible;mso-wrap-style:square;mso-position-horizontal-relative:text;mso-position-vertical-relative:text;mso-width-relative:page;mso-height-relative:page">
              <v:imagedata r:id="rId10" o:title=""/>
            </v:shape>
            <v:shape id="_x0000_s1097" type="#_x0000_t75" style="position:absolute;left:6314;top:10149;width:5050;height:4104;visibility:visible;mso-wrap-style:square;mso-position-horizontal-relative:text;mso-position-vertical-relative:text;mso-width-relative:page;mso-height-relative:page">
              <v:imagedata r:id="rId11" o:title=""/>
            </v:shape>
            <v:shape id="_x0000_s1098" type="#_x0000_t75" style="position:absolute;left:26;top:15188;width:11856;height:1424;visibility:visible">
              <v:imagedata r:id="rId12" o:title="" croptop="54099f"/>
            </v:shape>
          </v:group>
        </w:pict>
      </w:r>
    </w:p>
    <w:sectPr w:rsidR="00C02ECB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2787" w14:textId="77777777" w:rsidR="0069396D" w:rsidRDefault="0069396D">
      <w:r>
        <w:separator/>
      </w:r>
    </w:p>
  </w:endnote>
  <w:endnote w:type="continuationSeparator" w:id="0">
    <w:p w14:paraId="415C8238" w14:textId="77777777" w:rsidR="0069396D" w:rsidRDefault="006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BB7" w14:textId="77777777" w:rsidR="0069396D" w:rsidRDefault="0069396D">
      <w:r>
        <w:separator/>
      </w:r>
    </w:p>
  </w:footnote>
  <w:footnote w:type="continuationSeparator" w:id="0">
    <w:p w14:paraId="28896EA4" w14:textId="77777777" w:rsidR="0069396D" w:rsidRDefault="0069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24F8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8691370" w14:textId="77777777" w:rsidR="006F4B04" w:rsidRDefault="006F4B04">
    <w:pPr>
      <w:ind w:right="425"/>
      <w:rPr>
        <w:rFonts w:ascii="DIN-Regular" w:hAnsi="DIN-Regular" w:cs="Arial"/>
      </w:rPr>
    </w:pPr>
  </w:p>
  <w:p w14:paraId="521B8541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4D3F917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53079F1A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66F87A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FB4F2E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50DCE"/>
    <w:rsid w:val="00060FFA"/>
    <w:rsid w:val="000615C1"/>
    <w:rsid w:val="000C779C"/>
    <w:rsid w:val="001470AA"/>
    <w:rsid w:val="001A36D8"/>
    <w:rsid w:val="001D7960"/>
    <w:rsid w:val="00200D27"/>
    <w:rsid w:val="0021647B"/>
    <w:rsid w:val="00243C97"/>
    <w:rsid w:val="0024668B"/>
    <w:rsid w:val="002508AB"/>
    <w:rsid w:val="002622CC"/>
    <w:rsid w:val="00267F0D"/>
    <w:rsid w:val="0027616A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6F7C"/>
    <w:rsid w:val="003C0F9B"/>
    <w:rsid w:val="003D63E7"/>
    <w:rsid w:val="003F4FF5"/>
    <w:rsid w:val="00407A14"/>
    <w:rsid w:val="004633EE"/>
    <w:rsid w:val="00481D18"/>
    <w:rsid w:val="004840AA"/>
    <w:rsid w:val="00486981"/>
    <w:rsid w:val="004906B1"/>
    <w:rsid w:val="004A34E5"/>
    <w:rsid w:val="004B0A79"/>
    <w:rsid w:val="004E15A9"/>
    <w:rsid w:val="004E5FC6"/>
    <w:rsid w:val="004F044C"/>
    <w:rsid w:val="004F35A5"/>
    <w:rsid w:val="005040CB"/>
    <w:rsid w:val="00570AD5"/>
    <w:rsid w:val="00571707"/>
    <w:rsid w:val="005956D6"/>
    <w:rsid w:val="005C31BE"/>
    <w:rsid w:val="005F3C4D"/>
    <w:rsid w:val="00620B17"/>
    <w:rsid w:val="006253F6"/>
    <w:rsid w:val="00642B7B"/>
    <w:rsid w:val="00644F6D"/>
    <w:rsid w:val="00650F63"/>
    <w:rsid w:val="00667782"/>
    <w:rsid w:val="0067119C"/>
    <w:rsid w:val="006749EA"/>
    <w:rsid w:val="0069396D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0A54"/>
    <w:rsid w:val="008C35FE"/>
    <w:rsid w:val="008D26A9"/>
    <w:rsid w:val="008F6093"/>
    <w:rsid w:val="009662D1"/>
    <w:rsid w:val="009F1B2F"/>
    <w:rsid w:val="00A06DCF"/>
    <w:rsid w:val="00A0738E"/>
    <w:rsid w:val="00A10466"/>
    <w:rsid w:val="00A15BE2"/>
    <w:rsid w:val="00A35EE3"/>
    <w:rsid w:val="00A40E33"/>
    <w:rsid w:val="00A6319B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069B5"/>
    <w:rsid w:val="00D370A2"/>
    <w:rsid w:val="00D752DE"/>
    <w:rsid w:val="00D7668A"/>
    <w:rsid w:val="00DC4761"/>
    <w:rsid w:val="00DF220E"/>
    <w:rsid w:val="00DF25E8"/>
    <w:rsid w:val="00DF3DC8"/>
    <w:rsid w:val="00DF7113"/>
    <w:rsid w:val="00E0244B"/>
    <w:rsid w:val="00E05D33"/>
    <w:rsid w:val="00E3455E"/>
    <w:rsid w:val="00E44448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9A5FFDB"/>
  <w15:chartTrackingRefBased/>
  <w15:docId w15:val="{63DA4041-D094-420F-B992-AB103501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2019-08-02T12:24:00Z</cp:lastPrinted>
  <dcterms:created xsi:type="dcterms:W3CDTF">2023-01-09T10:45:00Z</dcterms:created>
  <dcterms:modified xsi:type="dcterms:W3CDTF">2023-01-09T10:46:00Z</dcterms:modified>
</cp:coreProperties>
</file>