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8F9E" w14:textId="358972A4" w:rsidR="00B44332" w:rsidRDefault="00482B86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12CE2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margin-left:13.8pt;margin-top:5.05pt;width:510pt;height:9.6pt;z-index:251662848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66C6159F">
          <v:shape id="Image 1" o:spid="_x0000_s1084" type="#_x0000_t75" style="position:absolute;margin-left:21.2pt;margin-top:-126.95pt;width:134.4pt;height:132pt;z-index:251660800;visibility:visible;mso-wrap-style:square;mso-position-horizontal-relative:text;mso-position-vertical-relative:text;mso-width-relative:page;mso-height-relative:page">
            <v:imagedata r:id="rId8" o:title=""/>
          </v:shape>
        </w:pict>
      </w:r>
      <w:r>
        <w:rPr>
          <w:noProof/>
        </w:rPr>
        <w:pict w14:anchorId="4C5FA12D">
          <v:group id="_x0000_s1078" style="position:absolute;margin-left:324.85pt;margin-top:17.9pt;width:186.8pt;height:61.95pt;z-index:251656704" coordorigin="7348,3156" coordsize="3736,1239">
            <v:shape id="_x0000_s1070" type="#_x0000_t75" style="position:absolute;left:7348;top:3156;width:3676;height:753;visibility:visible">
              <v:imagedata r:id="rId9" o:title=""/>
            </v:shape>
            <v:shape id="_x0000_s1053" type="#_x0000_t75" style="position:absolute;left:8240;top:3951;width:2844;height:444;visibility:visible">
              <v:imagedata r:id="rId10" o:title=""/>
            </v:shape>
          </v:group>
        </w:pict>
      </w:r>
    </w:p>
    <w:p w14:paraId="0BDB7B24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7E0FC647" w14:textId="77777777" w:rsidR="004A34E5" w:rsidRPr="00E86318" w:rsidRDefault="00C02EC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DECO</w:t>
      </w:r>
      <w:r w:rsidR="00714D91">
        <w:rPr>
          <w:color w:val="808080"/>
          <w:sz w:val="36"/>
        </w:rPr>
        <w:t>FRESC</w:t>
      </w:r>
    </w:p>
    <w:p w14:paraId="3E368675" w14:textId="28D75691" w:rsidR="004A34E5" w:rsidRPr="00DB607D" w:rsidRDefault="00714D9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DB607D">
        <w:rPr>
          <w:rFonts w:ascii="Arial" w:hAnsi="Arial" w:cs="Arial"/>
          <w:bCs/>
          <w:color w:val="808080"/>
        </w:rPr>
        <w:t xml:space="preserve">FRESQUE DE PROTECTION </w:t>
      </w:r>
      <w:r w:rsidR="00CA7190">
        <w:rPr>
          <w:rFonts w:ascii="Arial" w:hAnsi="Arial" w:cs="Arial"/>
          <w:bCs/>
          <w:color w:val="808080"/>
        </w:rPr>
        <w:t xml:space="preserve">ET D’HABILLAGE </w:t>
      </w:r>
      <w:r w:rsidRPr="00DB607D">
        <w:rPr>
          <w:rFonts w:ascii="Arial" w:hAnsi="Arial" w:cs="Arial"/>
          <w:bCs/>
          <w:color w:val="808080"/>
        </w:rPr>
        <w:t>D</w:t>
      </w:r>
      <w:r w:rsidR="006A4DCC" w:rsidRPr="00DB607D">
        <w:rPr>
          <w:rFonts w:ascii="Arial" w:hAnsi="Arial" w:cs="Arial"/>
          <w:bCs/>
          <w:color w:val="808080"/>
        </w:rPr>
        <w:t>É</w:t>
      </w:r>
      <w:r w:rsidRPr="00DB607D">
        <w:rPr>
          <w:rFonts w:ascii="Arial" w:hAnsi="Arial" w:cs="Arial"/>
          <w:bCs/>
          <w:color w:val="808080"/>
        </w:rPr>
        <w:t>CORATIVE</w:t>
      </w:r>
      <w:r w:rsidR="00DB607D">
        <w:rPr>
          <w:rFonts w:ascii="Arial" w:hAnsi="Arial" w:cs="Arial"/>
          <w:bCs/>
          <w:color w:val="808080"/>
        </w:rPr>
        <w:t xml:space="preserve"> – 2 MM</w:t>
      </w:r>
    </w:p>
    <w:p w14:paraId="4CD1094D" w14:textId="77777777" w:rsidR="00714D91" w:rsidRPr="00DB607D" w:rsidRDefault="00714D9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  <w:r w:rsidRPr="00DB607D">
        <w:rPr>
          <w:rFonts w:ascii="Arial" w:hAnsi="Arial" w:cs="Arial"/>
          <w:bCs/>
          <w:color w:val="808080"/>
          <w:sz w:val="20"/>
          <w:szCs w:val="20"/>
        </w:rPr>
        <w:t>CONTEMPORAIN TOUT PUBLIC</w:t>
      </w:r>
    </w:p>
    <w:p w14:paraId="0A5E9DCD" w14:textId="1F1C466C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AC666AB" w14:textId="77777777" w:rsidR="00CA7190" w:rsidRPr="00B326AB" w:rsidRDefault="00CA719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55772917" w14:textId="00746DB5" w:rsidR="00C904CB" w:rsidRPr="00C5391C" w:rsidRDefault="00C904CB" w:rsidP="00C904CB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47602">
        <w:rPr>
          <w:rFonts w:ascii="Arial" w:hAnsi="Arial" w:cs="Arial"/>
          <w:sz w:val="20"/>
          <w:szCs w:val="20"/>
        </w:rPr>
        <w:t xml:space="preserve">Description : </w:t>
      </w:r>
      <w:r w:rsidRPr="00C5391C">
        <w:rPr>
          <w:rFonts w:ascii="Arial" w:hAnsi="Arial" w:cs="Arial"/>
          <w:sz w:val="20"/>
          <w:szCs w:val="20"/>
        </w:rPr>
        <w:t xml:space="preserve">fourniture et pose de fresque de protection </w:t>
      </w:r>
      <w:r>
        <w:rPr>
          <w:rFonts w:ascii="Arial" w:hAnsi="Arial" w:cs="Arial"/>
          <w:sz w:val="20"/>
          <w:szCs w:val="20"/>
        </w:rPr>
        <w:t xml:space="preserve">et d’habillage </w:t>
      </w:r>
      <w:r w:rsidRPr="00C5391C">
        <w:rPr>
          <w:rFonts w:ascii="Arial" w:hAnsi="Arial" w:cs="Arial"/>
          <w:sz w:val="20"/>
          <w:szCs w:val="20"/>
        </w:rPr>
        <w:t xml:space="preserve">décorative (de type Decofresc Nuage ou Onde de SPM) en PVC rigide antibactérien classé M1 (Bs2d0) et coloré dans la masse. Sa surface est légèrement </w:t>
      </w:r>
      <w:r>
        <w:rPr>
          <w:rFonts w:ascii="Arial" w:hAnsi="Arial" w:cs="Arial"/>
          <w:sz w:val="20"/>
          <w:szCs w:val="20"/>
        </w:rPr>
        <w:t>texturée et matifiée</w:t>
      </w:r>
      <w:r w:rsidRPr="00C5391C">
        <w:rPr>
          <w:rFonts w:ascii="Arial" w:hAnsi="Arial" w:cs="Arial"/>
          <w:sz w:val="20"/>
          <w:szCs w:val="20"/>
        </w:rPr>
        <w:t xml:space="preserve"> (de type </w:t>
      </w:r>
      <w:r>
        <w:rPr>
          <w:rFonts w:ascii="Arial" w:hAnsi="Arial" w:cs="Arial"/>
          <w:sz w:val="20"/>
          <w:szCs w:val="20"/>
        </w:rPr>
        <w:t>« Hydr’X »</w:t>
      </w:r>
      <w:r w:rsidRPr="00C5391C">
        <w:rPr>
          <w:rFonts w:ascii="Arial" w:hAnsi="Arial" w:cs="Arial"/>
          <w:sz w:val="20"/>
          <w:szCs w:val="20"/>
        </w:rPr>
        <w:t>“ de SPM). Sa longueur est de 3 m, sa hauteur de 1,30 m (non divisibles) et son épaisseur de 2 mm.</w:t>
      </w:r>
    </w:p>
    <w:p w14:paraId="57704D5E" w14:textId="77777777" w:rsidR="00C904CB" w:rsidRPr="00C5391C" w:rsidRDefault="00C904CB" w:rsidP="00C904CB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47602">
        <w:rPr>
          <w:rFonts w:ascii="Arial" w:hAnsi="Arial" w:cs="Arial"/>
          <w:sz w:val="20"/>
          <w:szCs w:val="20"/>
        </w:rPr>
        <w:t xml:space="preserve">Environnement : </w:t>
      </w:r>
      <w:r w:rsidRPr="00C5391C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(inférieur à 15 µg/m</w:t>
      </w:r>
      <w:r w:rsidRPr="00C904CB">
        <w:rPr>
          <w:rFonts w:ascii="Arial" w:hAnsi="Arial" w:cs="Arial"/>
          <w:sz w:val="20"/>
          <w:szCs w:val="20"/>
        </w:rPr>
        <w:t>3</w:t>
      </w:r>
      <w:r w:rsidRPr="00C5391C">
        <w:rPr>
          <w:rFonts w:ascii="Arial" w:hAnsi="Arial" w:cs="Arial"/>
          <w:sz w:val="20"/>
          <w:szCs w:val="20"/>
        </w:rPr>
        <w:t>) selon la norme ISO 16000-6 et est très faible (A+) selon le décret n° 2011-321 du 23 mars 2011 et l’arrêté d’application du 19 avril 2011. 100 % du produit est recyclable.</w:t>
      </w:r>
      <w:r>
        <w:rPr>
          <w:rFonts w:ascii="Arial" w:hAnsi="Arial" w:cs="Arial"/>
          <w:sz w:val="20"/>
          <w:szCs w:val="20"/>
        </w:rPr>
        <w:t xml:space="preserve"> </w:t>
      </w:r>
      <w:r w:rsidRPr="001F06E0">
        <w:rPr>
          <w:rFonts w:ascii="Arial" w:hAnsi="Arial" w:cs="Arial"/>
          <w:sz w:val="20"/>
          <w:szCs w:val="20"/>
        </w:rPr>
        <w:t>Plus de 20 % du produit est issu de matière recyclée.</w:t>
      </w:r>
    </w:p>
    <w:p w14:paraId="0A54EC37" w14:textId="77777777" w:rsidR="00C904CB" w:rsidRDefault="00C904CB" w:rsidP="00C904CB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67F26">
        <w:rPr>
          <w:rFonts w:ascii="Arial" w:hAnsi="Arial" w:cs="Arial"/>
          <w:sz w:val="20"/>
          <w:szCs w:val="20"/>
        </w:rPr>
        <w:t>Modèle : au choix du maître d’œuvre dans la gamme du fabricant.</w:t>
      </w:r>
    </w:p>
    <w:p w14:paraId="76F69E05" w14:textId="77777777" w:rsidR="00C904CB" w:rsidRPr="00E67F26" w:rsidRDefault="00C904CB" w:rsidP="00C904CB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67F26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65FE8DFF" w14:textId="3A13255E" w:rsidR="00C02ECB" w:rsidRDefault="00482B86" w:rsidP="00CA7190">
      <w:pPr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noProof/>
        </w:rPr>
        <w:pict w14:anchorId="66847166">
          <v:group id="_x0000_s1087" style="position:absolute;left:0;text-align:left;margin-left:-40.3pt;margin-top:33.3pt;width:589.95pt;height:386.55pt;z-index:-251651584" coordorigin="45,9105" coordsize="11799,7731">
            <v:shape id="_x0000_s1074" type="#_x0000_t75" style="position:absolute;left:45;top:15073;width:11799;height:1763;visibility:visible" o:regroupid="1">
              <v:imagedata r:id="rId11" o:title=""/>
            </v:shape>
            <v:shape id="_x0000_s1080" type="#_x0000_t75" style="position:absolute;left:816;top:9105;width:6144;height:4712;visibility:visible" o:regroupid="1">
              <v:imagedata r:id="rId12" o:title=""/>
            </v:shape>
          </v:group>
        </w:pict>
      </w:r>
      <w:r>
        <w:rPr>
          <w:noProof/>
        </w:rPr>
        <w:pict w14:anchorId="1E65E811">
          <v:shape id="_x0000_s1086" type="#_x0000_t75" style="position:absolute;left:0;text-align:left;margin-left:316.35pt;margin-top:54.9pt;width:186.8pt;height:176.55pt;z-index:251666944;visibility:visible;mso-wrap-style:square;mso-position-horizontal-relative:text;mso-position-vertical-relative:text;mso-width-relative:page;mso-height-relative:page">
            <v:imagedata r:id="rId13" o:title=""/>
          </v:shape>
        </w:pict>
      </w:r>
    </w:p>
    <w:sectPr w:rsidR="00C02ECB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BBBC" w14:textId="77777777" w:rsidR="00EE37BF" w:rsidRDefault="00EE37BF">
      <w:r>
        <w:separator/>
      </w:r>
    </w:p>
  </w:endnote>
  <w:endnote w:type="continuationSeparator" w:id="0">
    <w:p w14:paraId="1280DA63" w14:textId="77777777" w:rsidR="00EE37BF" w:rsidRDefault="00EE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BBE9" w14:textId="77777777" w:rsidR="00EE37BF" w:rsidRDefault="00EE37BF">
      <w:r>
        <w:separator/>
      </w:r>
    </w:p>
  </w:footnote>
  <w:footnote w:type="continuationSeparator" w:id="0">
    <w:p w14:paraId="7104803A" w14:textId="77777777" w:rsidR="00EE37BF" w:rsidRDefault="00EE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0D01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73D5D55F" w14:textId="77777777" w:rsidR="006F4B04" w:rsidRDefault="006F4B04">
    <w:pPr>
      <w:ind w:right="425"/>
      <w:rPr>
        <w:rFonts w:ascii="DIN-Regular" w:hAnsi="DIN-Regular" w:cs="Arial"/>
      </w:rPr>
    </w:pPr>
  </w:p>
  <w:p w14:paraId="6D67A0EF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3B95E1BE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00205AD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68A0748B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6EA3E943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4464E"/>
    <w:rsid w:val="00060FFA"/>
    <w:rsid w:val="000615C1"/>
    <w:rsid w:val="000C779C"/>
    <w:rsid w:val="001470AA"/>
    <w:rsid w:val="001A36D8"/>
    <w:rsid w:val="001D7960"/>
    <w:rsid w:val="0021647B"/>
    <w:rsid w:val="00243C97"/>
    <w:rsid w:val="0024668B"/>
    <w:rsid w:val="002508AB"/>
    <w:rsid w:val="002622CC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D63E7"/>
    <w:rsid w:val="003F4FF5"/>
    <w:rsid w:val="004123BC"/>
    <w:rsid w:val="00481D18"/>
    <w:rsid w:val="00482B86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A4DCC"/>
    <w:rsid w:val="006F4B04"/>
    <w:rsid w:val="00714D91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02ECB"/>
    <w:rsid w:val="00C2145C"/>
    <w:rsid w:val="00C619C3"/>
    <w:rsid w:val="00C668DC"/>
    <w:rsid w:val="00C751AB"/>
    <w:rsid w:val="00C76238"/>
    <w:rsid w:val="00C904CB"/>
    <w:rsid w:val="00CA7190"/>
    <w:rsid w:val="00CA7F3C"/>
    <w:rsid w:val="00CD037C"/>
    <w:rsid w:val="00CD1872"/>
    <w:rsid w:val="00CE4437"/>
    <w:rsid w:val="00CF11E7"/>
    <w:rsid w:val="00D370A2"/>
    <w:rsid w:val="00D54C42"/>
    <w:rsid w:val="00D752DE"/>
    <w:rsid w:val="00D7668A"/>
    <w:rsid w:val="00DB607D"/>
    <w:rsid w:val="00DC4761"/>
    <w:rsid w:val="00DF25E8"/>
    <w:rsid w:val="00DF3DC8"/>
    <w:rsid w:val="00DF7113"/>
    <w:rsid w:val="00E0244B"/>
    <w:rsid w:val="00E05D33"/>
    <w:rsid w:val="00E3455E"/>
    <w:rsid w:val="00E86318"/>
    <w:rsid w:val="00E94335"/>
    <w:rsid w:val="00EA1055"/>
    <w:rsid w:val="00EE045E"/>
    <w:rsid w:val="00EE37BF"/>
    <w:rsid w:val="00EE5E48"/>
    <w:rsid w:val="00EF58EC"/>
    <w:rsid w:val="00EF7248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20216F3A"/>
  <w15:chartTrackingRefBased/>
  <w15:docId w15:val="{046EEC4F-B2EA-46AE-B448-34C966CC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4</cp:revision>
  <cp:lastPrinted>2021-01-27T12:55:00Z</cp:lastPrinted>
  <dcterms:created xsi:type="dcterms:W3CDTF">2023-01-09T10:54:00Z</dcterms:created>
  <dcterms:modified xsi:type="dcterms:W3CDTF">2023-01-09T17:00:00Z</dcterms:modified>
</cp:coreProperties>
</file>